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E6C" w:rsidRPr="00FE7A6C" w:rsidRDefault="00A16E6C" w:rsidP="00A16E6C">
      <w:pPr>
        <w:jc w:val="right"/>
        <w:rPr>
          <w:sz w:val="22"/>
          <w:szCs w:val="22"/>
        </w:rPr>
      </w:pPr>
    </w:p>
    <w:p w:rsidR="002C1A42" w:rsidRPr="00FE7A6C" w:rsidRDefault="00A16E6C" w:rsidP="00A16E6C">
      <w:pPr>
        <w:jc w:val="right"/>
        <w:rPr>
          <w:sz w:val="22"/>
          <w:szCs w:val="22"/>
        </w:rPr>
      </w:pPr>
      <w:r w:rsidRPr="00FE7A6C">
        <w:rPr>
          <w:sz w:val="22"/>
          <w:szCs w:val="22"/>
        </w:rPr>
        <w:t xml:space="preserve">Приложение 2  к   приказу </w:t>
      </w:r>
      <w:r w:rsidR="00FE7A6C" w:rsidRPr="00FE7A6C">
        <w:rPr>
          <w:sz w:val="22"/>
          <w:szCs w:val="22"/>
        </w:rPr>
        <w:t>ОО АМР Стерлибашевский район РБ 24.01.2017 г. №27</w:t>
      </w:r>
    </w:p>
    <w:p w:rsidR="00A16E6C" w:rsidRPr="00FE7A6C" w:rsidRDefault="00A16E6C" w:rsidP="001123BB">
      <w:pPr>
        <w:jc w:val="center"/>
        <w:rPr>
          <w:sz w:val="22"/>
          <w:szCs w:val="22"/>
        </w:rPr>
      </w:pPr>
    </w:p>
    <w:p w:rsidR="003269A9" w:rsidRPr="005F37C2" w:rsidRDefault="00CE79D6" w:rsidP="001123BB">
      <w:pPr>
        <w:jc w:val="center"/>
        <w:rPr>
          <w:b/>
          <w:sz w:val="28"/>
        </w:rPr>
      </w:pPr>
      <w:r w:rsidRPr="005F37C2">
        <w:rPr>
          <w:b/>
          <w:sz w:val="28"/>
        </w:rPr>
        <w:t>Методические  рекомендации  по</w:t>
      </w:r>
      <w:r w:rsidR="007E7DF2" w:rsidRPr="005F37C2">
        <w:rPr>
          <w:b/>
          <w:sz w:val="28"/>
        </w:rPr>
        <w:t xml:space="preserve">  оценк</w:t>
      </w:r>
      <w:r w:rsidR="00EE3B4E">
        <w:rPr>
          <w:b/>
          <w:sz w:val="28"/>
        </w:rPr>
        <w:t>е</w:t>
      </w:r>
      <w:r w:rsidR="007E7DF2" w:rsidRPr="005F37C2">
        <w:rPr>
          <w:b/>
          <w:sz w:val="28"/>
        </w:rPr>
        <w:t xml:space="preserve">   урока (занятия).</w:t>
      </w:r>
    </w:p>
    <w:p w:rsidR="001123BB" w:rsidRDefault="001123BB" w:rsidP="003269A9"/>
    <w:p w:rsidR="001123BB" w:rsidRDefault="001123BB" w:rsidP="001123BB">
      <w:r>
        <w:t xml:space="preserve">  </w:t>
      </w:r>
      <w:r w:rsidR="007E7DF2">
        <w:t>Данн</w:t>
      </w:r>
      <w:r w:rsidR="00CE79D6">
        <w:t>ые</w:t>
      </w:r>
      <w:r w:rsidR="007E7DF2">
        <w:t xml:space="preserve">  </w:t>
      </w:r>
      <w:r w:rsidR="00CE79D6">
        <w:t>рекомендации</w:t>
      </w:r>
      <w:r w:rsidR="007E7DF2">
        <w:t xml:space="preserve">  предназначен</w:t>
      </w:r>
      <w:r w:rsidR="00CE79D6">
        <w:t>ы</w:t>
      </w:r>
      <w:r w:rsidR="007E7DF2">
        <w:t xml:space="preserve">  для  руководства  членам</w:t>
      </w:r>
      <w:r w:rsidR="00373707">
        <w:t>и</w:t>
      </w:r>
      <w:r w:rsidR="007E7DF2">
        <w:t xml:space="preserve">  жюри  при  оценк</w:t>
      </w:r>
      <w:r w:rsidR="00EE3B4E">
        <w:t>е</w:t>
      </w:r>
      <w:bookmarkStart w:id="0" w:name="_GoBack"/>
      <w:bookmarkEnd w:id="0"/>
      <w:r w:rsidR="007E7DF2">
        <w:t xml:space="preserve">  конкурсных  уроков (занятий). </w:t>
      </w:r>
      <w:r w:rsidR="00373707">
        <w:t xml:space="preserve">  В  данной  методи</w:t>
      </w:r>
      <w:r w:rsidR="00CE79D6">
        <w:t>ч</w:t>
      </w:r>
      <w:r w:rsidR="00373707">
        <w:t xml:space="preserve">ке  даны  пояснения  критериям,  интервалы  оценок,  а  также  отражены   требования  </w:t>
      </w:r>
      <w:r>
        <w:t xml:space="preserve">баллам  в  следующем </w:t>
      </w:r>
      <w:r w:rsidR="00373707">
        <w:t xml:space="preserve">  </w:t>
      </w:r>
      <w:r>
        <w:t>порядке:</w:t>
      </w:r>
      <w:r w:rsidR="00373707">
        <w:t xml:space="preserve"> </w:t>
      </w:r>
      <w:r>
        <w:t xml:space="preserve">                  </w:t>
      </w:r>
    </w:p>
    <w:p w:rsidR="001123BB" w:rsidRDefault="001123BB" w:rsidP="001123BB">
      <w:r>
        <w:t xml:space="preserve">                       - оценка  каждой  критерии  осуществляется  по пяти  балльной  шкале:</w:t>
      </w:r>
    </w:p>
    <w:p w:rsidR="001123BB" w:rsidRDefault="001123BB" w:rsidP="001123BB">
      <w:r>
        <w:t xml:space="preserve">                       0 балл – отсутствие  оцениваемого  объекта;</w:t>
      </w:r>
    </w:p>
    <w:p w:rsidR="001123BB" w:rsidRDefault="001123BB" w:rsidP="001123BB">
      <w:pPr>
        <w:tabs>
          <w:tab w:val="left" w:pos="1515"/>
        </w:tabs>
      </w:pPr>
      <w:r>
        <w:t xml:space="preserve">                       1 балл – эпизодическое  (элементное) проявление  или  наличие  или   </w:t>
      </w:r>
    </w:p>
    <w:p w:rsidR="001123BB" w:rsidRDefault="001123BB" w:rsidP="001123BB">
      <w:pPr>
        <w:tabs>
          <w:tab w:val="left" w:pos="1515"/>
        </w:tabs>
      </w:pPr>
      <w:r>
        <w:t xml:space="preserve">                                      соответствие  установленным  требованиям;</w:t>
      </w:r>
    </w:p>
    <w:p w:rsidR="001123BB" w:rsidRDefault="001123BB" w:rsidP="001123BB">
      <w:pPr>
        <w:tabs>
          <w:tab w:val="left" w:pos="1515"/>
        </w:tabs>
      </w:pPr>
      <w:r>
        <w:t xml:space="preserve">                       2 балла – достаточное  (элементное) проявление  или  наличие  или </w:t>
      </w:r>
    </w:p>
    <w:p w:rsidR="001123BB" w:rsidRDefault="001123BB" w:rsidP="001123BB">
      <w:pPr>
        <w:tabs>
          <w:tab w:val="left" w:pos="1515"/>
        </w:tabs>
      </w:pPr>
      <w:r>
        <w:t xml:space="preserve">                                        соответствие  установленным  требованиям;</w:t>
      </w:r>
    </w:p>
    <w:p w:rsidR="001123BB" w:rsidRDefault="001123BB" w:rsidP="001123BB">
      <w:pPr>
        <w:tabs>
          <w:tab w:val="left" w:pos="1515"/>
        </w:tabs>
      </w:pPr>
      <w:r>
        <w:t xml:space="preserve">                       3  балла – непрерывное, но  несистемное проявление  или  наличие  или </w:t>
      </w:r>
    </w:p>
    <w:p w:rsidR="001123BB" w:rsidRDefault="001123BB" w:rsidP="001123BB">
      <w:pPr>
        <w:tabs>
          <w:tab w:val="left" w:pos="1515"/>
        </w:tabs>
      </w:pPr>
      <w:r>
        <w:t xml:space="preserve">                                        соответствие  установленным  требованиям;</w:t>
      </w:r>
    </w:p>
    <w:p w:rsidR="001123BB" w:rsidRDefault="001123BB" w:rsidP="001123BB">
      <w:pPr>
        <w:tabs>
          <w:tab w:val="left" w:pos="1515"/>
        </w:tabs>
      </w:pPr>
      <w:r>
        <w:t xml:space="preserve">                       4  балла – целостное,  то есть  системное  непрерывное  проявление  или  </w:t>
      </w:r>
    </w:p>
    <w:p w:rsidR="001123BB" w:rsidRDefault="001123BB" w:rsidP="001123BB">
      <w:pPr>
        <w:tabs>
          <w:tab w:val="left" w:pos="1515"/>
        </w:tabs>
      </w:pPr>
      <w:r>
        <w:t xml:space="preserve">                                         наличие  или  соответствие  установленным  требованиям.</w:t>
      </w:r>
    </w:p>
    <w:p w:rsidR="001123BB" w:rsidRPr="00D3383A" w:rsidRDefault="001123BB" w:rsidP="001123BB"/>
    <w:p w:rsidR="00DD60EC" w:rsidRPr="005F37C2" w:rsidRDefault="00DD60EC" w:rsidP="00DD230C">
      <w:pPr>
        <w:jc w:val="center"/>
        <w:rPr>
          <w:b/>
          <w:sz w:val="28"/>
        </w:rPr>
      </w:pPr>
      <w:r w:rsidRPr="005F37C2">
        <w:rPr>
          <w:b/>
          <w:sz w:val="28"/>
        </w:rPr>
        <w:t>Пояснения  к  критериям.</w:t>
      </w:r>
    </w:p>
    <w:p w:rsidR="00042B6E" w:rsidRPr="002878DC" w:rsidRDefault="00DD60EC" w:rsidP="00FE7A6C">
      <w:pPr>
        <w:spacing w:before="100" w:beforeAutospacing="1" w:after="100" w:afterAutospacing="1"/>
        <w:jc w:val="both"/>
      </w:pPr>
      <w:r>
        <w:t xml:space="preserve"> </w:t>
      </w:r>
      <w:r w:rsidRPr="00CE79D6">
        <w:rPr>
          <w:b/>
        </w:rPr>
        <w:t>1.1. Эстетическая  выразительность</w:t>
      </w:r>
      <w:r w:rsidR="00042B6E" w:rsidRPr="00CE79D6">
        <w:rPr>
          <w:b/>
        </w:rPr>
        <w:t>.</w:t>
      </w:r>
      <w:r w:rsidR="00042B6E">
        <w:t xml:space="preserve"> </w:t>
      </w:r>
      <w:r w:rsidR="00042B6E" w:rsidRPr="002878DC">
        <w:t>Имеем в виду внешние особенности и способы выражения своего «Я».</w:t>
      </w:r>
      <w:r w:rsidR="00042B6E">
        <w:t xml:space="preserve">  </w:t>
      </w:r>
      <w:r w:rsidR="00042B6E" w:rsidRPr="002878DC">
        <w:t>Внешний вид педагога должен быть эстетично выразительным.</w:t>
      </w:r>
      <w:r w:rsidR="00042B6E">
        <w:t xml:space="preserve">  </w:t>
      </w:r>
      <w:r w:rsidR="00042B6E" w:rsidRPr="002878DC">
        <w:t>Недопустимо небрежное отношение к своей внешности, но неприятно и чрезмерное внимание к ней. Главное требование к одежде учителя — скромность и элегантность. Витиеватая причёска, необыкновенный фасон платья и частые изменения цвета волоса отвлекают внимание учеников.</w:t>
      </w:r>
      <w:r w:rsidR="00042B6E">
        <w:t xml:space="preserve">  </w:t>
      </w:r>
      <w:r w:rsidR="00042B6E" w:rsidRPr="002878DC">
        <w:t>И причёска, и одежда, и украшения всегда должны быть подчинены решению педагогической задачи - эффективному взаимодействию ради формирования личности воспитанника. И в украшениях, и в косметике - во всём учитель должен придерживаться чувства меры и понимать ситуацию. Эстетичная выразительность выражается в приветливости, доброжелательности лица, в собранности, сдержанности движений, в скупом, оправданном жесте, в осанке и походке. Недопустимы для педагога кривлянья, суетливость, искусственность жестов, вялость. В движениях, жестах, взгляде дети должны ощущать сдержанную силу, полнейшую уверенность в себе и доброжелательное отношение.</w:t>
      </w:r>
    </w:p>
    <w:p w:rsidR="00042B6E" w:rsidRPr="002878DC" w:rsidRDefault="00DD60EC" w:rsidP="00FE7A6C">
      <w:pPr>
        <w:spacing w:before="100" w:beforeAutospacing="1" w:after="100" w:afterAutospacing="1"/>
        <w:jc w:val="both"/>
      </w:pPr>
      <w:r w:rsidRPr="00CE79D6">
        <w:rPr>
          <w:b/>
        </w:rPr>
        <w:t>1.2. Невербальная  коммуникация</w:t>
      </w:r>
      <w:r>
        <w:t xml:space="preserve">  (пантомимика, жесты,  мимика, осанка, походка и т.д.)</w:t>
      </w:r>
      <w:r w:rsidR="00042B6E" w:rsidRPr="00042B6E">
        <w:rPr>
          <w:i/>
          <w:iCs/>
        </w:rPr>
        <w:t xml:space="preserve"> </w:t>
      </w:r>
      <w:r w:rsidR="00042B6E" w:rsidRPr="002878DC">
        <w:rPr>
          <w:i/>
          <w:iCs/>
        </w:rPr>
        <w:t>Пантомимика</w:t>
      </w:r>
      <w:r w:rsidR="00042B6E" w:rsidRPr="002878DC">
        <w:t xml:space="preserve"> — это выразительные движения всего тела или отдельной его части, пластика тела. Она помогает выделить во внешности главное, рисует образ.</w:t>
      </w:r>
      <w:r w:rsidR="00042B6E">
        <w:t xml:space="preserve">  </w:t>
      </w:r>
      <w:r w:rsidR="00042B6E" w:rsidRPr="002878DC">
        <w:t>Ни одна, даже самая идеальная, фигура не может сделать человека красивым, если ему не хватает умения держаться, подтянутости, собранности. Красивая, выразительная осанка воспитателя передаёт внутреннее достоинство. Прямая походка, собранность свидетельствуют об уверенности педагога в своих силах, вместе с тем сутулость, опущенная голова, вялость рук — о внутренней слабости человека, его неуверенности в себе.</w:t>
      </w:r>
      <w:r w:rsidR="00042B6E">
        <w:t xml:space="preserve">  </w:t>
      </w:r>
      <w:r w:rsidR="00042B6E" w:rsidRPr="002878DC">
        <w:t>Учитель должен выработать манеру правильно стоять перед учениками на уроке (ноги на ширине 12—15 см, одна нога немного выдвинута вперёд). Все движения и позы должны быть обозначены утончённостью и простотой. Эстетика позы не предполагает плохих привычек: покачиваний назад, топтаний, манеры держаться за спинку стула, крутить в руках посторонний предмет, почёсывать голову, потирать нос, держаться за ухо.</w:t>
      </w:r>
      <w:r w:rsidR="00042B6E">
        <w:t xml:space="preserve">  </w:t>
      </w:r>
      <w:r w:rsidR="00042B6E" w:rsidRPr="002878DC">
        <w:t>Следует обратить внимание на походку, ведь она также несёт информацию о состоянии человека, его здоровье, настроении.</w:t>
      </w:r>
      <w:r w:rsidR="00042B6E">
        <w:t xml:space="preserve">   </w:t>
      </w:r>
      <w:r w:rsidR="00042B6E" w:rsidRPr="002878DC">
        <w:t>Жест педагога должен быть органичным и сдержанным, без резких широких взмахов и острых углов. Преимущество отдаётся округлой и скупой жестикуляции. Следует обратить внимание и на такие советы: около 90% жестов следует делать выше пояса, так как жесты, сделанные руками ниже пояса, нередко имеют значения неуверенности, неудачи. Локти не должны держаться ближе, чем 3 см от корпуса. Меньшее расстояние будет символизировать никчёмность и слабость авторитета.</w:t>
      </w:r>
    </w:p>
    <w:p w:rsidR="00042B6E" w:rsidRPr="002878DC" w:rsidRDefault="00042B6E" w:rsidP="00FE7A6C">
      <w:pPr>
        <w:spacing w:before="100" w:beforeAutospacing="1" w:after="100" w:afterAutospacing="1"/>
        <w:jc w:val="both"/>
      </w:pPr>
      <w:r w:rsidRPr="002878DC">
        <w:lastRenderedPageBreak/>
        <w:t>Различают жесты описательные и психологические. Описательные жесты (показ размера, формы, скорости) иллюстрируют ход мысли. Они редко нужны, но применяются часто. Значительно более важны психологические жесты, которые выражают чувство.</w:t>
      </w:r>
      <w:r w:rsidR="00AD72A4">
        <w:t xml:space="preserve">  </w:t>
      </w:r>
      <w:r w:rsidRPr="002878DC">
        <w:t>Основные требования к жестам: непринуждённость, сдержанность, целесообразность. Следует учитывать, что жесты, как и другие движения корпуса, чаще всего опережают ход высказываемой мысли, а не идут за нею.</w:t>
      </w:r>
      <w:r w:rsidR="00AD72A4">
        <w:t xml:space="preserve">   </w:t>
      </w:r>
      <w:r w:rsidRPr="002878DC">
        <w:t>Очень важный здесь самоконтроль учителя, умение взглянуть на себя со стороны, достигнут ли пятый уровень мобилизации (подтянутый живот, приятно напряжённая спина, активный взгляд).</w:t>
      </w:r>
      <w:r w:rsidR="00AD72A4">
        <w:t xml:space="preserve">  </w:t>
      </w:r>
      <w:r w:rsidRPr="002878DC">
        <w:t>Для того чтобы общение было активным, следует иметь открытую позу: стоять лицом к классу, не скрещивать рук, уменьшить дистанцию, которая создаёт эффект доверия. Рекомендуются движения вперёд и назад по классу, а не в стороны. Шаг вперёд усиливает значимость сообщения, оказывает содействие сосредоточению внимания аудитории. Отступая назад, говорящий как бы даёт возможность слушателям отдохнуть.</w:t>
      </w:r>
    </w:p>
    <w:p w:rsidR="00042B6E" w:rsidRPr="002878DC" w:rsidRDefault="00042B6E" w:rsidP="00FE7A6C">
      <w:pPr>
        <w:spacing w:before="100" w:beforeAutospacing="1" w:after="100" w:afterAutospacing="1"/>
        <w:jc w:val="both"/>
      </w:pPr>
      <w:r w:rsidRPr="002878DC">
        <w:rPr>
          <w:i/>
          <w:iCs/>
        </w:rPr>
        <w:t>Мимика</w:t>
      </w:r>
      <w:r w:rsidRPr="002878DC">
        <w:t xml:space="preserve"> - выразительные движения мышц лица. Нередко выражение лица и взгляд влияют на учеников сильнее, чем слова. Дети «читают» с лица учителя, угадывая его отношение, настроение, поэтому лицо должно не только выражать, но и скрывать определённые чувства: не следует нести в класс бремя домашних хлопот, неурядиц. Следует показывать лицо</w:t>
      </w:r>
      <w:r w:rsidR="00CE79D6">
        <w:t>м и жестами то, что касается де</w:t>
      </w:r>
      <w:r w:rsidRPr="002878DC">
        <w:t>ла, помогает выполнению учебно-воспитательных задач.</w:t>
      </w:r>
      <w:r w:rsidR="00AD72A4">
        <w:t xml:space="preserve">  </w:t>
      </w:r>
      <w:r w:rsidRPr="002878DC">
        <w:t>Широкий диапазон чувств выражает улыбка, которая свидетельствует о духовном здоровье и моральной силе личности. Важные выразители чувств — брови, глаза. Поднятые брови указывают на удивление, сдвинутые - сосредоточенность, неподвижные - пок</w:t>
      </w:r>
      <w:r w:rsidR="00AD72A4">
        <w:t>ой, равнодушие, в движении - ув</w:t>
      </w:r>
      <w:r w:rsidRPr="002878DC">
        <w:t xml:space="preserve">лечение. </w:t>
      </w:r>
    </w:p>
    <w:p w:rsidR="00A45456" w:rsidRDefault="00DD60EC" w:rsidP="00FE7A6C">
      <w:pPr>
        <w:spacing w:before="100" w:beforeAutospacing="1" w:after="100" w:afterAutospacing="1"/>
        <w:jc w:val="both"/>
      </w:pPr>
      <w:r w:rsidRPr="00CE79D6">
        <w:rPr>
          <w:b/>
        </w:rPr>
        <w:t>1.3. Вербальная (языковая) коммуникация</w:t>
      </w:r>
      <w:r w:rsidR="00042B6E" w:rsidRPr="00CE79D6">
        <w:rPr>
          <w:b/>
        </w:rPr>
        <w:t>.</w:t>
      </w:r>
      <w:r w:rsidR="00042B6E">
        <w:t xml:space="preserve"> </w:t>
      </w:r>
      <w:r>
        <w:t xml:space="preserve"> </w:t>
      </w:r>
      <w:r w:rsidR="00AD72A4" w:rsidRPr="002878DC">
        <w:t>Когда человек действует словом, то инструментом становится не только смысл произносимого, но и направленность речи на те или иные способности и свойства психики партнера.</w:t>
      </w:r>
      <w:r w:rsidR="00AD72A4">
        <w:t xml:space="preserve">  </w:t>
      </w:r>
      <w:r w:rsidR="00AD72A4" w:rsidRPr="002878DC">
        <w:t>Умение ориентироваться в интонационном многообразии и разноголосице человеческой речи необычайно ценно для учителя, поскольку львиная доля его труда связана с воздействием словом. Слово, адресованное к сознанию ученика, влияет на его деятельность, на его поведение.</w:t>
      </w:r>
      <w:r w:rsidR="00AD72A4">
        <w:t xml:space="preserve">  </w:t>
      </w:r>
      <w:r w:rsidR="00AD72A4" w:rsidRPr="002878DC">
        <w:t xml:space="preserve">Интерес педагога к совершаемым окружающими и им самим словесным действиям (воздействиям) проявляется в том, что он начинает придавать особое значение не столько тому, что говорилось, сколько тому, как говорилось. </w:t>
      </w:r>
    </w:p>
    <w:p w:rsidR="00AD72A4" w:rsidRPr="002878DC" w:rsidRDefault="00DD60EC" w:rsidP="00FE7A6C">
      <w:pPr>
        <w:pStyle w:val="a3"/>
        <w:jc w:val="both"/>
      </w:pPr>
      <w:r w:rsidRPr="00CE79D6">
        <w:rPr>
          <w:b/>
        </w:rPr>
        <w:t>2.1</w:t>
      </w:r>
      <w:r w:rsidR="00AD72A4" w:rsidRPr="00CE79D6">
        <w:rPr>
          <w:b/>
        </w:rPr>
        <w:t xml:space="preserve">. </w:t>
      </w:r>
      <w:r w:rsidRPr="00CE79D6">
        <w:rPr>
          <w:b/>
        </w:rPr>
        <w:t xml:space="preserve">Психологическая  устойчивость </w:t>
      </w:r>
      <w:r>
        <w:t>(уверенность, решительность, самообладание, отсутствие эмоционального  напряжения  и т.д.)</w:t>
      </w:r>
      <w:r w:rsidR="00AD72A4">
        <w:t xml:space="preserve">.  </w:t>
      </w:r>
      <w:r w:rsidRPr="00DD60EC">
        <w:t xml:space="preserve"> </w:t>
      </w:r>
      <w:r w:rsidR="00AD72A4" w:rsidRPr="002878DC">
        <w:t>Самочувствие педагога не является личным делом, так как расположение ду</w:t>
      </w:r>
      <w:r w:rsidR="00AD72A4">
        <w:t>ха его отражается и на учениках</w:t>
      </w:r>
      <w:r w:rsidR="00AD72A4" w:rsidRPr="002878DC">
        <w:t xml:space="preserve">. </w:t>
      </w:r>
      <w:r w:rsidR="00BB1153">
        <w:t xml:space="preserve"> </w:t>
      </w:r>
      <w:r w:rsidR="00AD72A4" w:rsidRPr="002878DC">
        <w:t>Учитель должен уметь сохранять работоспособность, владеть ситуациями для обеспечения успеха в деятельно</w:t>
      </w:r>
      <w:r w:rsidR="00AD72A4">
        <w:t>сти</w:t>
      </w:r>
      <w:r w:rsidR="00AD72A4" w:rsidRPr="002878DC">
        <w:t>. Для этого важно работать над выработкой такого синтеза качеств и свойств личности, которые дадут возможность уверенно, без лишнего эмоционального напряжения осуществлять свою профессиональную деятельность:</w:t>
      </w:r>
    </w:p>
    <w:p w:rsidR="00AD72A4" w:rsidRPr="002878DC" w:rsidRDefault="007559ED" w:rsidP="00FE7A6C">
      <w:pPr>
        <w:pStyle w:val="a3"/>
        <w:jc w:val="both"/>
      </w:pPr>
      <w:r>
        <w:t xml:space="preserve">    -  </w:t>
      </w:r>
      <w:r w:rsidR="00AD72A4" w:rsidRPr="002878DC">
        <w:t xml:space="preserve">педагогического оптимизма; </w:t>
      </w:r>
    </w:p>
    <w:p w:rsidR="00AD72A4" w:rsidRPr="002878DC" w:rsidRDefault="007559ED" w:rsidP="00FE7A6C">
      <w:pPr>
        <w:pStyle w:val="a3"/>
        <w:jc w:val="both"/>
      </w:pPr>
      <w:r>
        <w:t xml:space="preserve">    -  </w:t>
      </w:r>
      <w:r w:rsidR="00AD72A4" w:rsidRPr="002878DC">
        <w:t xml:space="preserve">уверенности в себе как в учителе, отсутствия страха перед детьми; </w:t>
      </w:r>
    </w:p>
    <w:p w:rsidR="00AD72A4" w:rsidRPr="002878DC" w:rsidRDefault="007559ED" w:rsidP="00FE7A6C">
      <w:pPr>
        <w:pStyle w:val="a3"/>
        <w:jc w:val="both"/>
      </w:pPr>
      <w:r>
        <w:t xml:space="preserve">    -  </w:t>
      </w:r>
      <w:r w:rsidR="00AD72A4" w:rsidRPr="002878DC">
        <w:t xml:space="preserve">умения владеть собою, отсутствия эмоционального напряжения; </w:t>
      </w:r>
    </w:p>
    <w:p w:rsidR="00AD72A4" w:rsidRPr="002878DC" w:rsidRDefault="007559ED" w:rsidP="00FE7A6C">
      <w:pPr>
        <w:pStyle w:val="a3"/>
        <w:jc w:val="both"/>
      </w:pPr>
      <w:r>
        <w:t xml:space="preserve">    -  </w:t>
      </w:r>
      <w:r w:rsidR="00AD72A4" w:rsidRPr="002878DC">
        <w:t xml:space="preserve">наличия волевых качеств (целеустремлённости, самообладания, решительности). </w:t>
      </w:r>
    </w:p>
    <w:p w:rsidR="00BB1153" w:rsidRDefault="00AD72A4" w:rsidP="00FE7A6C">
      <w:pPr>
        <w:pStyle w:val="a3"/>
        <w:jc w:val="both"/>
      </w:pPr>
      <w:r w:rsidRPr="002878DC">
        <w:t>Все эти качества характеризуют психологическую устойчивость в профессиональной деятельности. В основе её - положительное эмоциональное отношение к себе, ученикам, работе. Именно положительные эмоции активизируют и вдохновляют учителя, придают ему уверенность, исполняют его чувством радости, положительно влияют на отношения с деть</w:t>
      </w:r>
      <w:r>
        <w:t>ми, родителями, коллегами. Отри</w:t>
      </w:r>
      <w:r w:rsidRPr="002878DC">
        <w:t>цательные эмоции тормозят активность, дезорганизуют поведение и деятельность, вызывают тревогу, страх, подозрение. А.С. Макаренко считал, что в детском коллективе может быть «постоянная бодрость, никаких пасмурных лиц, никаких кислых выражений, постоянная готовность действовать, радужное расположение духа, мажорное, весёлое, бодрое расположение духа». Мажорный тон коллектива помогает успешному продвижению к цели, преодолению трудности.</w:t>
      </w:r>
      <w:r w:rsidR="00BB1153">
        <w:t xml:space="preserve"> </w:t>
      </w:r>
    </w:p>
    <w:p w:rsidR="00AD72A4" w:rsidRDefault="00BB1153" w:rsidP="00FE7A6C">
      <w:pPr>
        <w:pStyle w:val="a3"/>
        <w:jc w:val="both"/>
      </w:pPr>
      <w:r>
        <w:t xml:space="preserve">   </w:t>
      </w:r>
      <w:r w:rsidR="00AD72A4" w:rsidRPr="002878DC">
        <w:t xml:space="preserve">Учителю надо уметь играть, причём не только внешне. Доброжелательное выражение лица требуется не только для того, чтобы настроиться на мажор, но и для того, чтобы пробудить центры </w:t>
      </w:r>
      <w:r w:rsidR="00AD72A4" w:rsidRPr="002878DC">
        <w:lastRenderedPageBreak/>
        <w:t>положительных эмоций и создать хорошее расположение духа.</w:t>
      </w:r>
      <w:r w:rsidR="00A45456">
        <w:t xml:space="preserve">  </w:t>
      </w:r>
      <w:r w:rsidR="00AD72A4" w:rsidRPr="002878DC">
        <w:t xml:space="preserve"> Влияние на эмоциональную сферу — процесс сложный, и не всегда учитель способен достичь равновесия, стремясь пробудить положительные реакции. Какие пути волевого влияния? Это, прежде всего, обращение к собственному чувству долга в связи с осознанием социальной роли профессии, ценностными установками. Механизм влияния: сдерживание собственных действий, которые не совпадают с убеждениями, сверхзадачей; пробуждение активности в направлении достижения избранной цели жизни и деятельности. Формула учителя: «Мне нужно это сделать, так как моё предназначение...» </w:t>
      </w:r>
    </w:p>
    <w:p w:rsidR="007559ED" w:rsidRDefault="00AD72A4" w:rsidP="00FE7A6C">
      <w:pPr>
        <w:jc w:val="both"/>
      </w:pPr>
      <w:r w:rsidRPr="00CE79D6">
        <w:rPr>
          <w:b/>
        </w:rPr>
        <w:t xml:space="preserve">3. </w:t>
      </w:r>
      <w:r w:rsidR="00DD60EC" w:rsidRPr="00CE79D6">
        <w:rPr>
          <w:b/>
        </w:rPr>
        <w:t xml:space="preserve">Планирование  и  реализация  </w:t>
      </w:r>
      <w:proofErr w:type="spellStart"/>
      <w:r w:rsidR="00DD60EC" w:rsidRPr="00CE79D6">
        <w:rPr>
          <w:b/>
        </w:rPr>
        <w:t>учебно</w:t>
      </w:r>
      <w:proofErr w:type="spellEnd"/>
      <w:r w:rsidR="00DD60EC" w:rsidRPr="00CE79D6">
        <w:rPr>
          <w:b/>
        </w:rPr>
        <w:t xml:space="preserve"> – воспитательных  целей  и задач  в  целом  и частей</w:t>
      </w:r>
      <w:r w:rsidR="0094628E" w:rsidRPr="00CE79D6">
        <w:rPr>
          <w:b/>
        </w:rPr>
        <w:t>.</w:t>
      </w:r>
      <w:r w:rsidR="0094628E">
        <w:t xml:space="preserve">  </w:t>
      </w:r>
      <w:r w:rsidR="007559ED">
        <w:t>Оценивается  такие  параметры  урока  как: определение  темы  урока,  постановка  целей  и  задач, планирование  обучающимися  способов  достижения  намеченных  целей,  действие  обучающихся  по  намеченному  плану  или нет.</w:t>
      </w:r>
    </w:p>
    <w:p w:rsidR="00DD230C" w:rsidRDefault="00DD60EC" w:rsidP="00FE7A6C">
      <w:pPr>
        <w:jc w:val="both"/>
      </w:pPr>
      <w:r w:rsidRPr="00CE79D6">
        <w:rPr>
          <w:b/>
        </w:rPr>
        <w:t xml:space="preserve">4.Прогнозирование  результатов реализации  </w:t>
      </w:r>
      <w:proofErr w:type="spellStart"/>
      <w:r w:rsidRPr="00CE79D6">
        <w:rPr>
          <w:b/>
        </w:rPr>
        <w:t>учебно</w:t>
      </w:r>
      <w:proofErr w:type="spellEnd"/>
      <w:r w:rsidRPr="00CE79D6">
        <w:rPr>
          <w:b/>
        </w:rPr>
        <w:t xml:space="preserve"> – воспитательных  планов</w:t>
      </w:r>
      <w:r w:rsidR="00DD230C" w:rsidRPr="00CE79D6">
        <w:rPr>
          <w:b/>
        </w:rPr>
        <w:t>.</w:t>
      </w:r>
      <w:r w:rsidR="007559ED">
        <w:t xml:space="preserve">  Имеется  ввиду,  то есть  оценивается</w:t>
      </w:r>
      <w:r w:rsidR="00CE79D6">
        <w:t>,</w:t>
      </w:r>
      <w:r w:rsidR="007559ED">
        <w:t xml:space="preserve">  как  осуществляется  самоконтроль  и  взаимоконтроль.  Оценка  возникших  затруднений,  контроль  и  коррекция  хода  и  результатов.</w:t>
      </w:r>
    </w:p>
    <w:p w:rsidR="00DD230C" w:rsidRDefault="00DD60EC" w:rsidP="00FE7A6C">
      <w:pPr>
        <w:jc w:val="both"/>
      </w:pPr>
      <w:r w:rsidRPr="00351477">
        <w:rPr>
          <w:b/>
        </w:rPr>
        <w:t>5. Создание  и  поддержка  самостоятельной  деятельности  учащихся</w:t>
      </w:r>
      <w:r w:rsidR="00DD230C" w:rsidRPr="00351477">
        <w:rPr>
          <w:b/>
        </w:rPr>
        <w:t>.</w:t>
      </w:r>
      <w:r w:rsidR="007559ED">
        <w:t xml:space="preserve">  </w:t>
      </w:r>
      <w:r w:rsidR="00E54F34">
        <w:t xml:space="preserve">Организация  индивидуальной  деятельности  обучающихся  во  всех  его  проявлениях:  планирование  способов  достижения  намеченной  цели, поиск  рациональных  способов  решения,  описывать  желаемый  результат,  формулирование  возникших  трудностей  и  их  коррекция,  самоконтроль  и т.д.  </w:t>
      </w:r>
    </w:p>
    <w:p w:rsidR="00DD230C" w:rsidRDefault="00DD60EC" w:rsidP="00FE7A6C">
      <w:pPr>
        <w:jc w:val="both"/>
      </w:pPr>
      <w:r w:rsidRPr="00351477">
        <w:rPr>
          <w:b/>
        </w:rPr>
        <w:t>6.1</w:t>
      </w:r>
      <w:r w:rsidR="00DD230C" w:rsidRPr="00351477">
        <w:rPr>
          <w:b/>
        </w:rPr>
        <w:t xml:space="preserve">. </w:t>
      </w:r>
      <w:r w:rsidRPr="00351477">
        <w:rPr>
          <w:b/>
        </w:rPr>
        <w:t>Учащихся между  собой (парах)  в  группах  и групп</w:t>
      </w:r>
      <w:r w:rsidR="00DD230C" w:rsidRPr="00351477">
        <w:rPr>
          <w:b/>
        </w:rPr>
        <w:t>.</w:t>
      </w:r>
      <w:r w:rsidR="00E54F34">
        <w:t xml:space="preserve"> Оценивается  такие  параметры  урока  как: работа  в группах,  </w:t>
      </w:r>
      <w:r w:rsidR="00A24CEA">
        <w:t xml:space="preserve">обучение   внесения  вклада  в  совместные  действия,  </w:t>
      </w:r>
      <w:proofErr w:type="spellStart"/>
      <w:r w:rsidR="00A24CEA">
        <w:t>взаимооценка</w:t>
      </w:r>
      <w:proofErr w:type="spellEnd"/>
      <w:r w:rsidR="00A24CEA">
        <w:t>,  диалоги,  совместное  проектирование  и коррекция  и т.д.</w:t>
      </w:r>
      <w:r w:rsidR="00E54F34">
        <w:t xml:space="preserve"> </w:t>
      </w:r>
    </w:p>
    <w:p w:rsidR="00DD230C" w:rsidRDefault="00DD60EC" w:rsidP="00FE7A6C">
      <w:pPr>
        <w:jc w:val="both"/>
      </w:pPr>
      <w:r w:rsidRPr="00351477">
        <w:rPr>
          <w:b/>
        </w:rPr>
        <w:t xml:space="preserve">6.2 </w:t>
      </w:r>
      <w:r w:rsidR="00DD230C" w:rsidRPr="00351477">
        <w:rPr>
          <w:b/>
        </w:rPr>
        <w:t xml:space="preserve">. </w:t>
      </w:r>
      <w:r w:rsidRPr="00351477">
        <w:rPr>
          <w:b/>
        </w:rPr>
        <w:t>Педагога  с  учащимися, в том числе  индивидуально</w:t>
      </w:r>
      <w:r w:rsidR="00DD230C" w:rsidRPr="00351477">
        <w:rPr>
          <w:b/>
        </w:rPr>
        <w:t>.</w:t>
      </w:r>
      <w:r w:rsidR="00A24CEA">
        <w:t xml:space="preserve">  Формы  взаимодействия  при  осуществлении  практической  деятельности</w:t>
      </w:r>
      <w:r w:rsidR="00351477">
        <w:t xml:space="preserve">  учащихся.   На  сколько   баллов  педагог   исполнил  роль  «дирижера»  и  (или)  роль  «творца»  универсальных  учебных  действий  (УУД)  обучающихся.  </w:t>
      </w:r>
    </w:p>
    <w:p w:rsidR="00DD230C" w:rsidRDefault="00DD60EC" w:rsidP="00FE7A6C">
      <w:pPr>
        <w:jc w:val="both"/>
      </w:pPr>
      <w:r w:rsidRPr="00351477">
        <w:rPr>
          <w:b/>
        </w:rPr>
        <w:t>7. Уровень  ИКТ  обеспечения  урока (занятия)  при  наличии возможности.</w:t>
      </w:r>
      <w:r w:rsidRPr="00DD60EC">
        <w:t xml:space="preserve"> </w:t>
      </w:r>
      <w:r w:rsidR="00351477">
        <w:t xml:space="preserve"> Подразумевается  на</w:t>
      </w:r>
      <w:r w:rsidR="00EB023F">
        <w:t xml:space="preserve">сколько  сочетаются  их  применение   с  целями,  задачами,  приемами  и  методами  организации  деятельности  обучающихся,  а  также  уровень  владения  ими и  соблюдение  санитарных   и иных  норм.  Необходимо  учитывать   уровень  подготовленности  обучающихся  к  информационно – коммуникационным  технологиям.  Учесть  </w:t>
      </w:r>
      <w:r w:rsidR="00351477">
        <w:t>наличие</w:t>
      </w:r>
      <w:r w:rsidR="00EB023F">
        <w:t xml:space="preserve">  или  отсутствие  более  рациональных  альтернатив (применительно  к ситуации).   </w:t>
      </w:r>
    </w:p>
    <w:p w:rsidR="00AD44F5" w:rsidRDefault="00DD60EC" w:rsidP="00FE7A6C">
      <w:pPr>
        <w:jc w:val="both"/>
      </w:pPr>
      <w:r w:rsidRPr="00351477">
        <w:rPr>
          <w:b/>
        </w:rPr>
        <w:t>8.1. Познавательных  УУД</w:t>
      </w:r>
      <w:r w:rsidR="00EB023F" w:rsidRPr="00351477">
        <w:rPr>
          <w:b/>
        </w:rPr>
        <w:t>.</w:t>
      </w:r>
      <w:r w:rsidR="00351477">
        <w:rPr>
          <w:b/>
        </w:rPr>
        <w:t xml:space="preserve"> </w:t>
      </w:r>
      <w:r w:rsidR="00EB023F">
        <w:t xml:space="preserve"> </w:t>
      </w:r>
      <w:r w:rsidR="00AF2416">
        <w:t>Оценивается  такие  умения  и  приемы  как:  с</w:t>
      </w:r>
      <w:r w:rsidR="00EB023F">
        <w:t xml:space="preserve">оздание  моделей,  </w:t>
      </w:r>
      <w:r w:rsidR="00AD44F5">
        <w:t xml:space="preserve">выделение  наиболее  оптимальных  путей   способов,  существенных  характеристик  объекта  и  представление  их  в  </w:t>
      </w:r>
      <w:proofErr w:type="spellStart"/>
      <w:r w:rsidR="00AD44F5">
        <w:t>пространственно</w:t>
      </w:r>
      <w:proofErr w:type="spellEnd"/>
      <w:r w:rsidR="00AD44F5">
        <w:t xml:space="preserve"> – графической  или  </w:t>
      </w:r>
      <w:proofErr w:type="spellStart"/>
      <w:r w:rsidR="00AD44F5">
        <w:t>знаково</w:t>
      </w:r>
      <w:proofErr w:type="spellEnd"/>
      <w:r w:rsidR="00AD44F5">
        <w:t xml:space="preserve"> – си</w:t>
      </w:r>
      <w:r w:rsidR="00351477">
        <w:t>мволической   либо  иной  форме</w:t>
      </w:r>
      <w:r w:rsidR="00AD44F5">
        <w:t xml:space="preserve">,  нахождение  </w:t>
      </w:r>
      <w:proofErr w:type="spellStart"/>
      <w:r w:rsidR="00AD44F5">
        <w:t>причинно</w:t>
      </w:r>
      <w:proofErr w:type="spellEnd"/>
      <w:r w:rsidR="00AD44F5">
        <w:t xml:space="preserve"> – следственных</w:t>
      </w:r>
      <w:r w:rsidR="002C1A42">
        <w:t xml:space="preserve">  связей,  выделение  главных, </w:t>
      </w:r>
      <w:r w:rsidR="00AD44F5">
        <w:t xml:space="preserve"> делать выводы  и т.д. </w:t>
      </w:r>
      <w:r w:rsidR="00DD230C">
        <w:t xml:space="preserve">  </w:t>
      </w:r>
    </w:p>
    <w:p w:rsidR="00AD44F5" w:rsidRDefault="00DD60EC" w:rsidP="00FE7A6C">
      <w:pPr>
        <w:jc w:val="both"/>
      </w:pPr>
      <w:r w:rsidRPr="002C1A42">
        <w:rPr>
          <w:b/>
        </w:rPr>
        <w:t>8.2. Регулятивных  УУД</w:t>
      </w:r>
      <w:r w:rsidR="00AD44F5" w:rsidRPr="002C1A42">
        <w:rPr>
          <w:b/>
        </w:rPr>
        <w:t>.</w:t>
      </w:r>
      <w:r w:rsidR="00AD44F5">
        <w:t xml:space="preserve"> </w:t>
      </w:r>
      <w:r w:rsidR="002C1A42">
        <w:t xml:space="preserve"> </w:t>
      </w:r>
      <w:r w:rsidR="00AF2416">
        <w:t>Оценивается  содержание  работы  по  формированию  навыков:   ф</w:t>
      </w:r>
      <w:r w:rsidR="00AD44F5">
        <w:t>ормулировать  алгоритм,  описывать  желаемый результат,  самопроверка  и  самоконтроль,  определять  план  и  цели</w:t>
      </w:r>
      <w:r w:rsidR="002C1A42">
        <w:t xml:space="preserve">  и т.д</w:t>
      </w:r>
      <w:r w:rsidR="00AD44F5">
        <w:t>.</w:t>
      </w:r>
    </w:p>
    <w:p w:rsidR="00DD230C" w:rsidRDefault="00DD230C" w:rsidP="00FE7A6C">
      <w:pPr>
        <w:jc w:val="both"/>
      </w:pPr>
      <w:r>
        <w:t xml:space="preserve">  </w:t>
      </w:r>
      <w:r w:rsidR="00DD60EC" w:rsidRPr="002C1A42">
        <w:rPr>
          <w:b/>
        </w:rPr>
        <w:t>8.3. Коммуникативных  УУД</w:t>
      </w:r>
      <w:r w:rsidRPr="002C1A42">
        <w:rPr>
          <w:b/>
        </w:rPr>
        <w:t>.</w:t>
      </w:r>
      <w:r w:rsidR="00AD44F5">
        <w:t xml:space="preserve"> </w:t>
      </w:r>
      <w:r w:rsidR="00AF2416">
        <w:t>Уровень  выполнения  требований  ФГОС  к</w:t>
      </w:r>
      <w:r w:rsidR="002C1A42">
        <w:t xml:space="preserve">  подготовке  выпускника: умению </w:t>
      </w:r>
      <w:r w:rsidR="00AF2416">
        <w:t xml:space="preserve"> з</w:t>
      </w:r>
      <w:r w:rsidR="00AD44F5">
        <w:t>адавать  вопросы  и  отвечать,  у</w:t>
      </w:r>
      <w:r w:rsidR="00AF2416">
        <w:t>мени</w:t>
      </w:r>
      <w:r w:rsidR="002C1A42">
        <w:t>ю</w:t>
      </w:r>
      <w:r w:rsidR="00AF2416">
        <w:t xml:space="preserve">  убеждать  другого, переда</w:t>
      </w:r>
      <w:r w:rsidR="00AD44F5">
        <w:t>вать  содержимое  в сж</w:t>
      </w:r>
      <w:r w:rsidR="00AF2416">
        <w:t>атом  выборочном  или развернуто</w:t>
      </w:r>
      <w:r w:rsidR="00AD44F5">
        <w:t xml:space="preserve">м </w:t>
      </w:r>
      <w:r w:rsidR="00AF2416">
        <w:t xml:space="preserve"> виде,  отношение</w:t>
      </w:r>
      <w:r w:rsidR="002C1A42">
        <w:t xml:space="preserve"> </w:t>
      </w:r>
      <w:r w:rsidR="00AF2416">
        <w:t xml:space="preserve"> к своей  и  чужой  позиции,  работать в  группе  и т.д.</w:t>
      </w:r>
      <w:r w:rsidR="00AD44F5">
        <w:t xml:space="preserve"> </w:t>
      </w:r>
    </w:p>
    <w:p w:rsidR="00DD230C" w:rsidRDefault="00DD60EC" w:rsidP="00FE7A6C">
      <w:pPr>
        <w:jc w:val="both"/>
      </w:pPr>
      <w:r w:rsidRPr="002C1A42">
        <w:rPr>
          <w:b/>
        </w:rPr>
        <w:t>9. Учет  личностных  особенностей</w:t>
      </w:r>
      <w:r w:rsidR="00DD230C" w:rsidRPr="002C1A42">
        <w:rPr>
          <w:b/>
        </w:rPr>
        <w:t>.</w:t>
      </w:r>
      <w:r w:rsidR="006F0D61">
        <w:t xml:space="preserve"> </w:t>
      </w:r>
      <w:r w:rsidR="002C1A42">
        <w:t xml:space="preserve"> </w:t>
      </w:r>
      <w:r w:rsidR="006F0D61">
        <w:t>Подразумевается  на</w:t>
      </w:r>
      <w:r w:rsidR="00AF2416">
        <w:t>сколько  педагог  в  течение  урока  (занятия)   руководствуется  требованиями  общей  педагогики  и психологии – обязательность  учет</w:t>
      </w:r>
      <w:r w:rsidR="006F0D61">
        <w:t>а  личностных  особенностей  во  всем его  проявлениях.</w:t>
      </w:r>
      <w:r w:rsidR="00AF2416">
        <w:t xml:space="preserve">  </w:t>
      </w:r>
    </w:p>
    <w:p w:rsidR="00DD230C" w:rsidRDefault="00DD60EC" w:rsidP="00FE7A6C">
      <w:pPr>
        <w:jc w:val="both"/>
      </w:pPr>
      <w:r w:rsidRPr="002C1A42">
        <w:rPr>
          <w:b/>
        </w:rPr>
        <w:t>10. Организация  использования  учащимися  различных  типов  и</w:t>
      </w:r>
      <w:r w:rsidR="006F0D61" w:rsidRPr="002C1A42">
        <w:rPr>
          <w:b/>
        </w:rPr>
        <w:t xml:space="preserve"> </w:t>
      </w:r>
      <w:r w:rsidRPr="002C1A42">
        <w:rPr>
          <w:b/>
        </w:rPr>
        <w:t xml:space="preserve"> видов  источников</w:t>
      </w:r>
      <w:r w:rsidR="006F0D61" w:rsidRPr="002C1A42">
        <w:rPr>
          <w:b/>
        </w:rPr>
        <w:t xml:space="preserve">  знаний,   познания  и  восприятия. </w:t>
      </w:r>
      <w:r w:rsidR="006F0D61">
        <w:t xml:space="preserve">   Учитывается  (оценивается)  вовлечение  в  практическую  деятельность  обучающихся  количество </w:t>
      </w:r>
      <w:r w:rsidR="002C1A42">
        <w:t xml:space="preserve">и  качество </w:t>
      </w:r>
      <w:r w:rsidR="006F0D61">
        <w:t xml:space="preserve"> разновидностей  и  (или)  типов  вышеотмеченных   и  их  рациональность  и  эффективность  применительно  к  задачам  и целям  не  только  урока (занятия), но  и  элементам  (этапам)  и т.д.  </w:t>
      </w:r>
    </w:p>
    <w:p w:rsidR="00DD230C" w:rsidRDefault="00DD60EC" w:rsidP="00FE7A6C">
      <w:pPr>
        <w:jc w:val="both"/>
      </w:pPr>
      <w:r w:rsidRPr="002C1A42">
        <w:rPr>
          <w:b/>
        </w:rPr>
        <w:t>11. Применение  нестандартных  приемов и методов</w:t>
      </w:r>
      <w:r w:rsidR="00DD230C" w:rsidRPr="002C1A42">
        <w:rPr>
          <w:b/>
        </w:rPr>
        <w:t>.</w:t>
      </w:r>
      <w:r w:rsidR="006F0D61">
        <w:t xml:space="preserve">  Оценивается  не  только  их  применение  или  отсутствие,  но  и  их  целесообразность,  рациональность  в  контексте  урока (занятия).</w:t>
      </w:r>
    </w:p>
    <w:p w:rsidR="00DD230C" w:rsidRDefault="00DD60EC" w:rsidP="00FE7A6C">
      <w:pPr>
        <w:jc w:val="both"/>
      </w:pPr>
      <w:r w:rsidRPr="002C1A42">
        <w:rPr>
          <w:b/>
        </w:rPr>
        <w:lastRenderedPageBreak/>
        <w:t>12. Выбор и сочетание   методов  и приемов  к  типу (виду) урока (занятия)  его  этапам  и (или) видам  деятельности учащихся</w:t>
      </w:r>
      <w:r w:rsidR="00DD230C" w:rsidRPr="002C1A42">
        <w:rPr>
          <w:b/>
        </w:rPr>
        <w:t>.</w:t>
      </w:r>
      <w:r w:rsidR="006F0D61">
        <w:t xml:space="preserve">  Имеется  ввиду</w:t>
      </w:r>
      <w:r w:rsidR="002C1A42">
        <w:t>,</w:t>
      </w:r>
      <w:r w:rsidR="006F0D61">
        <w:t xml:space="preserve">  насколько  выбор  соответствовал  «духу»</w:t>
      </w:r>
      <w:r w:rsidR="00CF7E59">
        <w:t xml:space="preserve">  урока (занятия). </w:t>
      </w:r>
    </w:p>
    <w:p w:rsidR="00DD230C" w:rsidRDefault="00DD60EC" w:rsidP="00FE7A6C">
      <w:pPr>
        <w:jc w:val="both"/>
      </w:pPr>
      <w:r w:rsidRPr="002C1A42">
        <w:rPr>
          <w:b/>
        </w:rPr>
        <w:t xml:space="preserve">13. Выбор и сочетание  </w:t>
      </w:r>
      <w:r w:rsidR="00DD230C" w:rsidRPr="002C1A42">
        <w:rPr>
          <w:b/>
        </w:rPr>
        <w:t>ресурсного</w:t>
      </w:r>
      <w:r w:rsidR="00CF7E59" w:rsidRPr="002C1A42">
        <w:rPr>
          <w:b/>
        </w:rPr>
        <w:t xml:space="preserve">  обеспечения  с  </w:t>
      </w:r>
      <w:r w:rsidRPr="002C1A42">
        <w:rPr>
          <w:b/>
        </w:rPr>
        <w:t xml:space="preserve"> используемым</w:t>
      </w:r>
      <w:r w:rsidR="00CF7E59" w:rsidRPr="002C1A42">
        <w:rPr>
          <w:b/>
        </w:rPr>
        <w:t>и</w:t>
      </w:r>
      <w:r w:rsidRPr="002C1A42">
        <w:rPr>
          <w:b/>
        </w:rPr>
        <w:t xml:space="preserve">  методам</w:t>
      </w:r>
      <w:r w:rsidR="00CF7E59" w:rsidRPr="002C1A42">
        <w:rPr>
          <w:b/>
        </w:rPr>
        <w:t>и</w:t>
      </w:r>
      <w:r w:rsidRPr="002C1A42">
        <w:rPr>
          <w:b/>
        </w:rPr>
        <w:t xml:space="preserve">  и  приемам</w:t>
      </w:r>
      <w:r w:rsidR="00CF7E59" w:rsidRPr="002C1A42">
        <w:rPr>
          <w:b/>
        </w:rPr>
        <w:t>и</w:t>
      </w:r>
      <w:r w:rsidR="00DD230C" w:rsidRPr="002C1A42">
        <w:rPr>
          <w:b/>
        </w:rPr>
        <w:t>.</w:t>
      </w:r>
      <w:r w:rsidR="00CF7E59">
        <w:t xml:space="preserve"> Оценивается  рациональность  и  целесообразность,  а  также  преобладание  выбора  над  другими  альтернативами.  </w:t>
      </w:r>
    </w:p>
    <w:p w:rsidR="00155EE3" w:rsidRDefault="00DD60EC" w:rsidP="00FE7A6C">
      <w:pPr>
        <w:jc w:val="both"/>
      </w:pPr>
      <w:r w:rsidRPr="002C1A42">
        <w:rPr>
          <w:b/>
        </w:rPr>
        <w:t>14. Ситуационная  гибкость педагога,  в  том числе  создание  и  разрешение  таковых</w:t>
      </w:r>
      <w:r w:rsidR="00DD230C" w:rsidRPr="002C1A42">
        <w:rPr>
          <w:b/>
        </w:rPr>
        <w:t>.</w:t>
      </w:r>
      <w:r w:rsidR="00CF7E59">
        <w:t xml:space="preserve">   Оценивается</w:t>
      </w:r>
      <w:r w:rsidR="002C1A42">
        <w:t xml:space="preserve">  следующие  действия  педагога</w:t>
      </w:r>
      <w:r w:rsidR="006954CC">
        <w:t xml:space="preserve">:  </w:t>
      </w:r>
    </w:p>
    <w:p w:rsidR="00155EE3" w:rsidRDefault="00155EE3" w:rsidP="00FE7A6C">
      <w:pPr>
        <w:jc w:val="both"/>
      </w:pPr>
      <w:r>
        <w:t xml:space="preserve">  - </w:t>
      </w:r>
      <w:r w:rsidR="006954CC">
        <w:t xml:space="preserve">создаю  ситуацию  для  обсуждения,  строить  монологические  высказывания,  в  том  числе  критические,  </w:t>
      </w:r>
      <w:r>
        <w:t>выбора  рациональных  способов  и т.д.</w:t>
      </w:r>
      <w:r w:rsidR="002C1A42">
        <w:t xml:space="preserve"> </w:t>
      </w:r>
      <w:r>
        <w:t>;</w:t>
      </w:r>
    </w:p>
    <w:p w:rsidR="00155EE3" w:rsidRDefault="00155EE3" w:rsidP="00FE7A6C">
      <w:pPr>
        <w:jc w:val="both"/>
      </w:pPr>
      <w:r>
        <w:t xml:space="preserve">  - создаю  ситуацию  для  оценки  результатов  и  их  коррекции  при  необходимости,  для  поиска  информации  в  различных  источниках;</w:t>
      </w:r>
    </w:p>
    <w:p w:rsidR="00155EE3" w:rsidRDefault="00155EE3" w:rsidP="00FE7A6C">
      <w:pPr>
        <w:jc w:val="both"/>
      </w:pPr>
      <w:r>
        <w:t xml:space="preserve">  -  разрешение  конфликтов  и  воспитание  толерантности;</w:t>
      </w:r>
    </w:p>
    <w:p w:rsidR="00DD230C" w:rsidRDefault="00155EE3" w:rsidP="00FE7A6C">
      <w:pPr>
        <w:jc w:val="both"/>
      </w:pPr>
      <w:r>
        <w:t xml:space="preserve">  -  предложение  способов  разрешения   «не запланированных»  моментов,    поддержка  дисциплины  на  уроке   и т.д.</w:t>
      </w:r>
    </w:p>
    <w:p w:rsidR="007E7DF2" w:rsidRPr="003C4153" w:rsidRDefault="00DD60EC" w:rsidP="00FE7A6C">
      <w:pPr>
        <w:jc w:val="both"/>
        <w:rPr>
          <w:sz w:val="28"/>
        </w:rPr>
      </w:pPr>
      <w:r w:rsidRPr="00155EE3">
        <w:rPr>
          <w:b/>
        </w:rPr>
        <w:t>15. Рефлексивная «картина» урока</w:t>
      </w:r>
      <w:r w:rsidR="00155EE3">
        <w:rPr>
          <w:b/>
        </w:rPr>
        <w:t xml:space="preserve">. </w:t>
      </w:r>
      <w:r w:rsidR="00155EE3">
        <w:t xml:space="preserve"> </w:t>
      </w:r>
      <w:r w:rsidR="003C4153" w:rsidRPr="003C4153">
        <w:rPr>
          <w:sz w:val="28"/>
        </w:rPr>
        <w:t xml:space="preserve">В  </w:t>
      </w:r>
      <w:r w:rsidR="003C4153" w:rsidRPr="003C4153">
        <w:rPr>
          <w:szCs w:val="22"/>
        </w:rPr>
        <w:t>словарях дается четкое определение: рефлексия — это самоанализ, самооценка, "взгляд внутрь себя". Применительно к урокам, рефлексия — это этап урока, в ходе которого учащиеся самостоятельно оценивают свое состояние, свои эмоции, результаты своей деятельности.</w:t>
      </w:r>
      <w:r w:rsidR="003C4153">
        <w:rPr>
          <w:szCs w:val="22"/>
        </w:rPr>
        <w:t xml:space="preserve">  Таким  образом,  оценке  подлежит   насколько  педагог  сумел  ввести  в урок (занятие)   этот  этап  (элемент)  и    сочетание  приемов  и  методов  рефлексии  с  «духом»  урока (занятия).</w:t>
      </w:r>
    </w:p>
    <w:p w:rsidR="00DD60EC" w:rsidRDefault="002701A7" w:rsidP="00FE7A6C">
      <w:pPr>
        <w:jc w:val="both"/>
      </w:pPr>
      <w:r w:rsidRPr="002701A7">
        <w:rPr>
          <w:b/>
        </w:rPr>
        <w:t xml:space="preserve">16.  Принцип фундаментальности ( научности). </w:t>
      </w:r>
      <w:r>
        <w:t xml:space="preserve"> Насколько  урок (занятие) направлен  не только  на формирование   знаний  учащихся   об  основополагающих  законах  и закономерностях  развития  мира,  общества,  деятельности,  человека,  но и  на формирование  умений  учеников  обнаруживать,  ставить  и  решать  проблемы,  разрабатывая  соответствующие  методы  и обнаруживая  необходимые  способы  решения,  </w:t>
      </w:r>
      <w:proofErr w:type="spellStart"/>
      <w:r>
        <w:t>согласуя</w:t>
      </w:r>
      <w:proofErr w:type="spellEnd"/>
      <w:r>
        <w:t xml:space="preserve">  свою деятельность  и знания  с  представлениями  об их  целостности  и ценности  для  существования  человека  как  духовного  существа.</w:t>
      </w:r>
    </w:p>
    <w:p w:rsidR="002701A7" w:rsidRDefault="002701A7" w:rsidP="00FE7A6C">
      <w:pPr>
        <w:jc w:val="both"/>
      </w:pPr>
      <w:r w:rsidRPr="004776AB">
        <w:rPr>
          <w:b/>
        </w:rPr>
        <w:t>17. Принцип гуманизации.</w:t>
      </w:r>
      <w:r>
        <w:t xml:space="preserve">  Предполагает  ориентацию  содержания  урока  на  личностно  и социально  значимые  проблемы  с целью  обогащения  опыта  учащихся, раскрытия  их  способностей,  интересов,  жизненных  планов  в  соответствии  с закономерностями  возрастного  развития.</w:t>
      </w:r>
    </w:p>
    <w:p w:rsidR="002701A7" w:rsidRDefault="002701A7" w:rsidP="00FE7A6C">
      <w:pPr>
        <w:jc w:val="both"/>
      </w:pPr>
      <w:r w:rsidRPr="004776AB">
        <w:rPr>
          <w:b/>
        </w:rPr>
        <w:t xml:space="preserve">18.  Принцип  </w:t>
      </w:r>
      <w:proofErr w:type="spellStart"/>
      <w:r w:rsidRPr="004776AB">
        <w:rPr>
          <w:b/>
        </w:rPr>
        <w:t>культуросообразности</w:t>
      </w:r>
      <w:proofErr w:type="spellEnd"/>
      <w:r w:rsidRPr="004776AB">
        <w:rPr>
          <w:b/>
        </w:rPr>
        <w:t>.</w:t>
      </w:r>
      <w:r>
        <w:t xml:space="preserve">  Предполагает соответствие  содержания  урока  изменяющееся  культуре,  отражающей  общечеловеческое,  национальное  и индивидуальное </w:t>
      </w:r>
      <w:r w:rsidR="004776AB">
        <w:t>,  с  целью  становления  культурной,  гражданской  и  личностной  идентичности  учащихся.</w:t>
      </w:r>
    </w:p>
    <w:p w:rsidR="004776AB" w:rsidRDefault="004776AB" w:rsidP="00FE7A6C">
      <w:pPr>
        <w:jc w:val="both"/>
      </w:pPr>
    </w:p>
    <w:p w:rsidR="004776AB" w:rsidRDefault="004776AB" w:rsidP="00FE7A6C">
      <w:pPr>
        <w:jc w:val="both"/>
      </w:pPr>
      <w:r>
        <w:t xml:space="preserve">Примечания: </w:t>
      </w:r>
    </w:p>
    <w:p w:rsidR="004776AB" w:rsidRDefault="00C4024E" w:rsidP="00FE7A6C">
      <w:pPr>
        <w:pStyle w:val="a4"/>
        <w:numPr>
          <w:ilvl w:val="0"/>
          <w:numId w:val="4"/>
        </w:numPr>
        <w:jc w:val="both"/>
      </w:pPr>
      <w:r>
        <w:t>При  оценки  любых</w:t>
      </w:r>
      <w:r w:rsidR="004776AB">
        <w:t xml:space="preserve"> </w:t>
      </w:r>
      <w:r>
        <w:t xml:space="preserve">из </w:t>
      </w:r>
      <w:r w:rsidR="004776AB">
        <w:t xml:space="preserve"> вышеперечисленных  критерии  к  уроку (занятии)  должна  учитываться  их  соответствие  16, 16, 18  пунктам  данных  рекомендации,  а  также  возрастным  особенностям.  </w:t>
      </w:r>
    </w:p>
    <w:p w:rsidR="004776AB" w:rsidRPr="002701A7" w:rsidRDefault="004776AB" w:rsidP="00FE7A6C">
      <w:pPr>
        <w:pStyle w:val="a4"/>
        <w:numPr>
          <w:ilvl w:val="0"/>
          <w:numId w:val="4"/>
        </w:numPr>
        <w:jc w:val="both"/>
      </w:pPr>
      <w:r>
        <w:t>Данные  методические  рекоме</w:t>
      </w:r>
      <w:r w:rsidR="00A16E6C">
        <w:t xml:space="preserve">ндации  разработаны  на  основе </w:t>
      </w:r>
      <w:r>
        <w:t xml:space="preserve"> методического  пособия</w:t>
      </w:r>
      <w:r w:rsidR="00A16E6C">
        <w:t>:</w:t>
      </w:r>
      <w:r>
        <w:t xml:space="preserve"> Новая дидактика современного  урока  в  условиях  введения  ФГОС  ООО</w:t>
      </w:r>
      <w:r w:rsidR="00A16E6C">
        <w:t xml:space="preserve">/  О.Н. Крылова, И.В. </w:t>
      </w:r>
      <w:proofErr w:type="spellStart"/>
      <w:r w:rsidR="00A16E6C">
        <w:t>Муштавинская</w:t>
      </w:r>
      <w:proofErr w:type="spellEnd"/>
      <w:r w:rsidR="00A16E6C">
        <w:t xml:space="preserve">. – </w:t>
      </w:r>
      <w:proofErr w:type="spellStart"/>
      <w:r w:rsidR="00A16E6C">
        <w:t>СПб.:КАРО</w:t>
      </w:r>
      <w:proofErr w:type="spellEnd"/>
      <w:r w:rsidR="00A16E6C">
        <w:t>, 2013. -144 с. – (Серия «Петербургский  вектор  внедрения  ФГОС ООО»).</w:t>
      </w:r>
    </w:p>
    <w:sectPr w:rsidR="004776AB" w:rsidRPr="002701A7" w:rsidSect="002C1A42">
      <w:footerReference w:type="default" r:id="rId7"/>
      <w:pgSz w:w="11906" w:h="16838"/>
      <w:pgMar w:top="709" w:right="566"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170" w:rsidRDefault="000F6170" w:rsidP="00A16E6C">
      <w:r>
        <w:separator/>
      </w:r>
    </w:p>
  </w:endnote>
  <w:endnote w:type="continuationSeparator" w:id="0">
    <w:p w:rsidR="000F6170" w:rsidRDefault="000F6170" w:rsidP="00A16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6484344"/>
      <w:docPartObj>
        <w:docPartGallery w:val="Page Numbers (Bottom of Page)"/>
        <w:docPartUnique/>
      </w:docPartObj>
    </w:sdtPr>
    <w:sdtEndPr/>
    <w:sdtContent>
      <w:p w:rsidR="00A16E6C" w:rsidRDefault="003426B1">
        <w:pPr>
          <w:pStyle w:val="a8"/>
          <w:jc w:val="right"/>
        </w:pPr>
        <w:r>
          <w:fldChar w:fldCharType="begin"/>
        </w:r>
        <w:r>
          <w:instrText xml:space="preserve"> PAGE   \* MERGEFORMAT </w:instrText>
        </w:r>
        <w:r>
          <w:fldChar w:fldCharType="separate"/>
        </w:r>
        <w:r w:rsidR="00EE3B4E">
          <w:rPr>
            <w:noProof/>
          </w:rPr>
          <w:t>4</w:t>
        </w:r>
        <w:r>
          <w:rPr>
            <w:noProof/>
          </w:rPr>
          <w:fldChar w:fldCharType="end"/>
        </w:r>
      </w:p>
    </w:sdtContent>
  </w:sdt>
  <w:p w:rsidR="00A16E6C" w:rsidRDefault="00A16E6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170" w:rsidRDefault="000F6170" w:rsidP="00A16E6C">
      <w:r>
        <w:separator/>
      </w:r>
    </w:p>
  </w:footnote>
  <w:footnote w:type="continuationSeparator" w:id="0">
    <w:p w:rsidR="000F6170" w:rsidRDefault="000F6170" w:rsidP="00A16E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10D9D"/>
    <w:multiLevelType w:val="multilevel"/>
    <w:tmpl w:val="31969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247E6F"/>
    <w:multiLevelType w:val="hybridMultilevel"/>
    <w:tmpl w:val="70E80D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8611DDD"/>
    <w:multiLevelType w:val="hybridMultilevel"/>
    <w:tmpl w:val="5D9A4B34"/>
    <w:lvl w:ilvl="0" w:tplc="62E8C26C">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3" w15:restartNumberingAfterBreak="0">
    <w:nsid w:val="58DF38CA"/>
    <w:multiLevelType w:val="hybridMultilevel"/>
    <w:tmpl w:val="3BF6DF18"/>
    <w:lvl w:ilvl="0" w:tplc="2998F64A">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FDE"/>
    <w:rsid w:val="00012BCD"/>
    <w:rsid w:val="000403B2"/>
    <w:rsid w:val="00042B6E"/>
    <w:rsid w:val="000C5EDA"/>
    <w:rsid w:val="000E3703"/>
    <w:rsid w:val="000F6170"/>
    <w:rsid w:val="001123BB"/>
    <w:rsid w:val="00113C15"/>
    <w:rsid w:val="00137A81"/>
    <w:rsid w:val="00155EE3"/>
    <w:rsid w:val="001D0B83"/>
    <w:rsid w:val="001D22D9"/>
    <w:rsid w:val="00233C0A"/>
    <w:rsid w:val="002701A7"/>
    <w:rsid w:val="002C1A42"/>
    <w:rsid w:val="002E5629"/>
    <w:rsid w:val="003269A9"/>
    <w:rsid w:val="003426B1"/>
    <w:rsid w:val="00351477"/>
    <w:rsid w:val="00351BF7"/>
    <w:rsid w:val="003714D8"/>
    <w:rsid w:val="00373707"/>
    <w:rsid w:val="003C4153"/>
    <w:rsid w:val="0043372F"/>
    <w:rsid w:val="004776AB"/>
    <w:rsid w:val="005129C5"/>
    <w:rsid w:val="00514417"/>
    <w:rsid w:val="00557CEB"/>
    <w:rsid w:val="005927EC"/>
    <w:rsid w:val="005A5FBB"/>
    <w:rsid w:val="005F37C2"/>
    <w:rsid w:val="005F4B7F"/>
    <w:rsid w:val="00611A1C"/>
    <w:rsid w:val="00613F76"/>
    <w:rsid w:val="0062274D"/>
    <w:rsid w:val="0065061D"/>
    <w:rsid w:val="006663EA"/>
    <w:rsid w:val="006954CC"/>
    <w:rsid w:val="006F0D61"/>
    <w:rsid w:val="007559ED"/>
    <w:rsid w:val="00771FDE"/>
    <w:rsid w:val="007931A5"/>
    <w:rsid w:val="00796567"/>
    <w:rsid w:val="007B538D"/>
    <w:rsid w:val="007C457B"/>
    <w:rsid w:val="007C59B2"/>
    <w:rsid w:val="007E1374"/>
    <w:rsid w:val="007E7DF2"/>
    <w:rsid w:val="00847935"/>
    <w:rsid w:val="0087358B"/>
    <w:rsid w:val="008A4D85"/>
    <w:rsid w:val="008A70A4"/>
    <w:rsid w:val="0094628E"/>
    <w:rsid w:val="00993C27"/>
    <w:rsid w:val="009D3B2B"/>
    <w:rsid w:val="009D6320"/>
    <w:rsid w:val="009E42BE"/>
    <w:rsid w:val="00A10ED4"/>
    <w:rsid w:val="00A16E6C"/>
    <w:rsid w:val="00A24CEA"/>
    <w:rsid w:val="00A45456"/>
    <w:rsid w:val="00A469D5"/>
    <w:rsid w:val="00A508E5"/>
    <w:rsid w:val="00AB2AE7"/>
    <w:rsid w:val="00AD44F5"/>
    <w:rsid w:val="00AD6D39"/>
    <w:rsid w:val="00AD72A4"/>
    <w:rsid w:val="00AF2416"/>
    <w:rsid w:val="00B07741"/>
    <w:rsid w:val="00B165BB"/>
    <w:rsid w:val="00B94276"/>
    <w:rsid w:val="00BB1153"/>
    <w:rsid w:val="00C4024E"/>
    <w:rsid w:val="00C55523"/>
    <w:rsid w:val="00C947C2"/>
    <w:rsid w:val="00CE79D6"/>
    <w:rsid w:val="00CF7E59"/>
    <w:rsid w:val="00D25011"/>
    <w:rsid w:val="00DA2FFF"/>
    <w:rsid w:val="00DA7D6C"/>
    <w:rsid w:val="00DD230C"/>
    <w:rsid w:val="00DD60EC"/>
    <w:rsid w:val="00E54F34"/>
    <w:rsid w:val="00EA1F89"/>
    <w:rsid w:val="00EB023F"/>
    <w:rsid w:val="00EB6690"/>
    <w:rsid w:val="00EE3B3B"/>
    <w:rsid w:val="00EE3B4E"/>
    <w:rsid w:val="00F2606F"/>
    <w:rsid w:val="00F33A23"/>
    <w:rsid w:val="00F6773E"/>
    <w:rsid w:val="00FE7A6C"/>
    <w:rsid w:val="00FF0576"/>
    <w:rsid w:val="00FF18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BF343"/>
  <w15:docId w15:val="{1FBBD0BB-8D8D-4303-A861-8251865F2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79656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96567"/>
    <w:pPr>
      <w:spacing w:after="0" w:line="240" w:lineRule="auto"/>
    </w:pPr>
    <w:rPr>
      <w:sz w:val="24"/>
      <w:szCs w:val="24"/>
    </w:rPr>
  </w:style>
  <w:style w:type="paragraph" w:styleId="a4">
    <w:name w:val="List Paragraph"/>
    <w:basedOn w:val="a"/>
    <w:uiPriority w:val="34"/>
    <w:qFormat/>
    <w:rsid w:val="00771FDE"/>
    <w:pPr>
      <w:ind w:left="720"/>
      <w:contextualSpacing/>
    </w:pPr>
  </w:style>
  <w:style w:type="table" w:styleId="a5">
    <w:name w:val="Table Grid"/>
    <w:basedOn w:val="a1"/>
    <w:uiPriority w:val="59"/>
    <w:rsid w:val="00DD60E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semiHidden/>
    <w:unhideWhenUsed/>
    <w:rsid w:val="00A16E6C"/>
    <w:pPr>
      <w:tabs>
        <w:tab w:val="center" w:pos="4677"/>
        <w:tab w:val="right" w:pos="9355"/>
      </w:tabs>
    </w:pPr>
  </w:style>
  <w:style w:type="character" w:customStyle="1" w:styleId="a7">
    <w:name w:val="Верхний колонтитул Знак"/>
    <w:basedOn w:val="a0"/>
    <w:link w:val="a6"/>
    <w:uiPriority w:val="99"/>
    <w:semiHidden/>
    <w:rsid w:val="00A16E6C"/>
    <w:rPr>
      <w:sz w:val="24"/>
      <w:szCs w:val="24"/>
    </w:rPr>
  </w:style>
  <w:style w:type="paragraph" w:styleId="a8">
    <w:name w:val="footer"/>
    <w:basedOn w:val="a"/>
    <w:link w:val="a9"/>
    <w:uiPriority w:val="99"/>
    <w:unhideWhenUsed/>
    <w:rsid w:val="00A16E6C"/>
    <w:pPr>
      <w:tabs>
        <w:tab w:val="center" w:pos="4677"/>
        <w:tab w:val="right" w:pos="9355"/>
      </w:tabs>
    </w:pPr>
  </w:style>
  <w:style w:type="character" w:customStyle="1" w:styleId="a9">
    <w:name w:val="Нижний колонтитул Знак"/>
    <w:basedOn w:val="a0"/>
    <w:link w:val="a8"/>
    <w:uiPriority w:val="99"/>
    <w:rsid w:val="00A16E6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2336</Words>
  <Characters>13317</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Enigma</cp:lastModifiedBy>
  <cp:revision>5</cp:revision>
  <cp:lastPrinted>2016-12-30T07:02:00Z</cp:lastPrinted>
  <dcterms:created xsi:type="dcterms:W3CDTF">2017-01-25T05:49:00Z</dcterms:created>
  <dcterms:modified xsi:type="dcterms:W3CDTF">2017-01-25T10:43:00Z</dcterms:modified>
</cp:coreProperties>
</file>